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8F5" w:rsidRDefault="00E718F5"/>
    <w:p w:rsidR="006A6F94" w:rsidRDefault="006A6F94"/>
    <w:p w:rsidR="006A6F94" w:rsidRDefault="0002187F">
      <w:r>
        <w:t>BOZZA</w:t>
      </w:r>
      <w:bookmarkStart w:id="0" w:name="_GoBack"/>
      <w:bookmarkEnd w:id="0"/>
    </w:p>
    <w:p w:rsidR="006A6F94" w:rsidRDefault="006A6F94"/>
    <w:p w:rsidR="006A6F94" w:rsidRPr="00D8289E" w:rsidRDefault="006A6F94">
      <w:pPr>
        <w:rPr>
          <w:sz w:val="24"/>
          <w:szCs w:val="24"/>
        </w:rPr>
      </w:pPr>
    </w:p>
    <w:p w:rsidR="006A6F94" w:rsidRPr="00D8289E" w:rsidRDefault="006A6F94" w:rsidP="006A6F94">
      <w:pPr>
        <w:ind w:left="1416"/>
        <w:rPr>
          <w:sz w:val="24"/>
          <w:szCs w:val="24"/>
        </w:rPr>
      </w:pPr>
      <w:r w:rsidRPr="00D8289E">
        <w:rPr>
          <w:sz w:val="24"/>
          <w:szCs w:val="24"/>
        </w:rPr>
        <w:t>VADEMECUM RECUPERO MATRICI STORICO-CULTURALI E DI VALOR</w:t>
      </w:r>
      <w:r w:rsidR="0002187F">
        <w:rPr>
          <w:sz w:val="24"/>
          <w:szCs w:val="24"/>
        </w:rPr>
        <w:t>E IDENTITARIO DELLE COMUNITA’ C</w:t>
      </w:r>
      <w:r w:rsidRPr="00D8289E">
        <w:rPr>
          <w:sz w:val="24"/>
          <w:szCs w:val="24"/>
        </w:rPr>
        <w:t>OLPITE DAL SISMA</w:t>
      </w:r>
      <w:r w:rsidR="0002187F">
        <w:rPr>
          <w:sz w:val="24"/>
          <w:szCs w:val="24"/>
        </w:rPr>
        <w:t xml:space="preserve"> RIVOLTO AI DIRETTORE DEL LAVORI INCARICATI DALLA REGIONE LAZIO E ALLE DITTE APPALTATRICI ED AI COMUNI</w:t>
      </w:r>
    </w:p>
    <w:p w:rsidR="006A6F94" w:rsidRPr="00D8289E" w:rsidRDefault="006A6F94" w:rsidP="006A6F94">
      <w:pPr>
        <w:ind w:left="1416"/>
        <w:rPr>
          <w:sz w:val="24"/>
          <w:szCs w:val="24"/>
        </w:rPr>
      </w:pPr>
    </w:p>
    <w:p w:rsidR="006A6F94" w:rsidRPr="00D8289E" w:rsidRDefault="006A6F94" w:rsidP="006A6F94">
      <w:pPr>
        <w:ind w:left="1416"/>
        <w:rPr>
          <w:sz w:val="24"/>
          <w:szCs w:val="24"/>
        </w:rPr>
      </w:pPr>
    </w:p>
    <w:p w:rsidR="006A6F94" w:rsidRPr="00D8289E" w:rsidRDefault="006A6F94" w:rsidP="006A6F94">
      <w:pPr>
        <w:ind w:left="1416"/>
        <w:rPr>
          <w:sz w:val="24"/>
          <w:szCs w:val="24"/>
        </w:rPr>
      </w:pPr>
      <w:r w:rsidRPr="00D8289E">
        <w:rPr>
          <w:sz w:val="24"/>
          <w:szCs w:val="24"/>
        </w:rPr>
        <w:t xml:space="preserve">In attuazione di quanto convenuto nella riunione </w:t>
      </w:r>
      <w:proofErr w:type="gramStart"/>
      <w:r w:rsidRPr="00D8289E">
        <w:rPr>
          <w:sz w:val="24"/>
          <w:szCs w:val="24"/>
        </w:rPr>
        <w:t>COI  del</w:t>
      </w:r>
      <w:proofErr w:type="gramEnd"/>
      <w:r w:rsidRPr="00D8289E">
        <w:rPr>
          <w:sz w:val="24"/>
          <w:szCs w:val="24"/>
        </w:rPr>
        <w:t xml:space="preserve"> 20.4.2018, a integrazione del vademecum per la corretta esecuzione delle opere di demolizione e rimozione macerie nelle aree colpire dal sisma, si precisa i seguenti ulteriori punti:</w:t>
      </w:r>
    </w:p>
    <w:p w:rsidR="006A6F94" w:rsidRPr="00D8289E" w:rsidRDefault="006A6F94" w:rsidP="006A6F94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D8289E">
        <w:rPr>
          <w:sz w:val="24"/>
          <w:szCs w:val="24"/>
        </w:rPr>
        <w:t>Verificare in accordo con i Comuni le schede precompilate che sono state raccolte dalla associazione della Frazione interessata, per un eventuale recupero dei beni identitari culturali e storici;</w:t>
      </w:r>
      <w:r w:rsidR="0002187F">
        <w:rPr>
          <w:sz w:val="24"/>
          <w:szCs w:val="24"/>
        </w:rPr>
        <w:t>(VEDI FAC SIMILE ALLEGATO)</w:t>
      </w:r>
    </w:p>
    <w:p w:rsidR="006A6F94" w:rsidRPr="00D8289E" w:rsidRDefault="006A6F94" w:rsidP="006A6F94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D8289E">
        <w:rPr>
          <w:sz w:val="24"/>
          <w:szCs w:val="24"/>
        </w:rPr>
        <w:t>Esaminare le aree di stoccaggio predisposte dalle associazioni a   loro cura;</w:t>
      </w:r>
    </w:p>
    <w:p w:rsidR="006A6F94" w:rsidRPr="00D8289E" w:rsidRDefault="006A6F94" w:rsidP="006A6F94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D8289E">
        <w:rPr>
          <w:sz w:val="24"/>
          <w:szCs w:val="24"/>
        </w:rPr>
        <w:t>Verificare che ci siano le condizioni di sicurezza per un recupero dei beni identitari;</w:t>
      </w:r>
    </w:p>
    <w:p w:rsidR="006A6F94" w:rsidRPr="00D8289E" w:rsidRDefault="006A6F94" w:rsidP="006A6F94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D8289E">
        <w:rPr>
          <w:sz w:val="24"/>
          <w:szCs w:val="24"/>
        </w:rPr>
        <w:t xml:space="preserve">Trasporti </w:t>
      </w:r>
      <w:r w:rsidR="0002187F">
        <w:rPr>
          <w:sz w:val="24"/>
          <w:szCs w:val="24"/>
        </w:rPr>
        <w:t xml:space="preserve">a cura delle ditte </w:t>
      </w:r>
      <w:proofErr w:type="spellStart"/>
      <w:proofErr w:type="gramStart"/>
      <w:r w:rsidR="0002187F">
        <w:rPr>
          <w:sz w:val="24"/>
          <w:szCs w:val="24"/>
        </w:rPr>
        <w:t>appaltatrici,</w:t>
      </w:r>
      <w:r w:rsidRPr="00D8289E">
        <w:rPr>
          <w:sz w:val="24"/>
          <w:szCs w:val="24"/>
        </w:rPr>
        <w:t>nelle</w:t>
      </w:r>
      <w:proofErr w:type="spellEnd"/>
      <w:proofErr w:type="gramEnd"/>
      <w:r w:rsidRPr="00D8289E">
        <w:rPr>
          <w:sz w:val="24"/>
          <w:szCs w:val="24"/>
        </w:rPr>
        <w:t xml:space="preserve"> aree indicate o limitrofe di proprietà della particelle interessate alla demolizioni;</w:t>
      </w:r>
    </w:p>
    <w:p w:rsidR="006A6F94" w:rsidRPr="00D8289E" w:rsidRDefault="006A6F94" w:rsidP="006A6F94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D8289E">
        <w:rPr>
          <w:sz w:val="24"/>
          <w:szCs w:val="24"/>
        </w:rPr>
        <w:t xml:space="preserve">Laddove impossibile alcune parti vedi ad esempio cantonali in pietra, </w:t>
      </w:r>
      <w:proofErr w:type="spellStart"/>
      <w:r w:rsidRPr="00D8289E">
        <w:rPr>
          <w:sz w:val="24"/>
          <w:szCs w:val="24"/>
        </w:rPr>
        <w:t>ecc</w:t>
      </w:r>
      <w:proofErr w:type="spellEnd"/>
      <w:r w:rsidRPr="00D8289E">
        <w:rPr>
          <w:sz w:val="24"/>
          <w:szCs w:val="24"/>
        </w:rPr>
        <w:t xml:space="preserve">, saranno lasciati in sito mantenendo un livello di maceria </w:t>
      </w:r>
      <w:r w:rsidR="00D8289E" w:rsidRPr="00D8289E">
        <w:rPr>
          <w:sz w:val="24"/>
          <w:szCs w:val="24"/>
        </w:rPr>
        <w:t>prescritto dal vademecum generale, già emanato.</w:t>
      </w:r>
    </w:p>
    <w:sectPr w:rsidR="006A6F94" w:rsidRPr="00D828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43B71"/>
    <w:multiLevelType w:val="hybridMultilevel"/>
    <w:tmpl w:val="C1183A66"/>
    <w:lvl w:ilvl="0" w:tplc="F440036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94"/>
    <w:rsid w:val="0002187F"/>
    <w:rsid w:val="006A6F94"/>
    <w:rsid w:val="00D8289E"/>
    <w:rsid w:val="00E7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25DE2"/>
  <w15:chartTrackingRefBased/>
  <w15:docId w15:val="{215FBED0-1E43-4128-BDE2-DB07A15C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A6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Cola</dc:creator>
  <cp:keywords/>
  <dc:description/>
  <cp:lastModifiedBy>Fabrizio Cola</cp:lastModifiedBy>
  <cp:revision>2</cp:revision>
  <dcterms:created xsi:type="dcterms:W3CDTF">2018-04-23T13:47:00Z</dcterms:created>
  <dcterms:modified xsi:type="dcterms:W3CDTF">2018-04-23T13:47:00Z</dcterms:modified>
</cp:coreProperties>
</file>